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6B3B10" w14:textId="5CB6650A" w:rsidR="00E477D4" w:rsidRDefault="00E477D4" w:rsidP="00E477D4">
      <w:pPr>
        <w:tabs>
          <w:tab w:val="left" w:pos="3119"/>
        </w:tabs>
        <w:rPr>
          <w:rFonts w:ascii="Murrelektronik Thesis" w:eastAsia="Arial" w:hAnsi="Murrelektronik Thesis" w:cs="Arial"/>
          <w:sz w:val="16"/>
          <w:szCs w:val="16"/>
          <w:lang w:eastAsia="de-DE"/>
        </w:rPr>
      </w:pPr>
      <w:bookmarkStart w:id="0" w:name="_Hlk43112606"/>
      <w:bookmarkEnd w:id="0"/>
      <w:r w:rsidRPr="00993C9C">
        <w:rPr>
          <w:noProof/>
          <w:lang w:val="en-US" w:eastAsia="de-DE"/>
        </w:rPr>
        <w:drawing>
          <wp:anchor distT="0" distB="0" distL="114300" distR="114300" simplePos="0" relativeHeight="251662336" behindDoc="1" locked="0" layoutInCell="1" allowOverlap="1" wp14:anchorId="5C4F103D" wp14:editId="50D513D4">
            <wp:simplePos x="0" y="0"/>
            <wp:positionH relativeFrom="column">
              <wp:posOffset>4829175</wp:posOffset>
            </wp:positionH>
            <wp:positionV relativeFrom="topMargin">
              <wp:align>bottom</wp:align>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473D">
        <w:rPr>
          <w:rFonts w:ascii="Segoe UI" w:hAnsi="Segoe UI" w:cs="Segoe UI"/>
          <w:noProof/>
          <w:sz w:val="14"/>
          <w:szCs w:val="14"/>
          <w:lang w:eastAsia="de-DE"/>
        </w:rPr>
        <mc:AlternateContent>
          <mc:Choice Requires="wps">
            <w:drawing>
              <wp:anchor distT="0" distB="0" distL="114300" distR="114300" simplePos="0" relativeHeight="251659264" behindDoc="1" locked="0" layoutInCell="1" allowOverlap="1" wp14:anchorId="58CE62D8" wp14:editId="00B2D157">
                <wp:simplePos x="0" y="0"/>
                <wp:positionH relativeFrom="column">
                  <wp:posOffset>0</wp:posOffset>
                </wp:positionH>
                <wp:positionV relativeFrom="paragraph">
                  <wp:posOffset>11430</wp:posOffset>
                </wp:positionV>
                <wp:extent cx="6299835" cy="0"/>
                <wp:effectExtent l="15240" t="12065" r="9525" b="6985"/>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59B22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04D5C" id="Line 1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96.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" strokecolor="#59b224" strokeweight="1pt"/>
            </w:pict>
          </mc:Fallback>
        </mc:AlternateContent>
      </w:r>
    </w:p>
    <w:p w14:paraId="45C5C67B" w14:textId="77777777" w:rsidR="00E477D4" w:rsidRPr="00A67306" w:rsidRDefault="00E477D4" w:rsidP="00E477D4">
      <w:pPr>
        <w:tabs>
          <w:tab w:val="left" w:pos="3119"/>
        </w:tabs>
        <w:rPr>
          <w:rFonts w:ascii="Murrelektronik Thesis" w:eastAsia="Arial" w:hAnsi="Murrelektronik Thesis" w:cs="Arial"/>
          <w:sz w:val="16"/>
          <w:szCs w:val="16"/>
          <w:lang w:val="en-US" w:eastAsia="de-DE"/>
        </w:rPr>
      </w:pPr>
      <w:r w:rsidRPr="00A67306">
        <w:rPr>
          <w:rFonts w:ascii="Murrelektronik Thesis" w:eastAsia="Arial" w:hAnsi="Murrelektronik Thesis" w:cs="Arial"/>
          <w:sz w:val="16"/>
          <w:szCs w:val="16"/>
          <w:lang w:val="en-US" w:eastAsia="de-DE"/>
        </w:rPr>
        <w:t>Murrelektronik GmbH</w:t>
      </w:r>
      <w:r w:rsidRPr="00A67306">
        <w:rPr>
          <w:rFonts w:ascii="Murrelektronik Thesis" w:eastAsia="Arial" w:hAnsi="Murrelektronik Thesis" w:cs="Arial"/>
          <w:sz w:val="16"/>
          <w:szCs w:val="16"/>
          <w:lang w:val="en-US" w:eastAsia="de-DE"/>
        </w:rPr>
        <w:tab/>
      </w:r>
      <w:proofErr w:type="spellStart"/>
      <w:r w:rsidRPr="00A67306">
        <w:rPr>
          <w:rFonts w:ascii="Murrelektronik Thesis" w:eastAsia="Arial" w:hAnsi="Murrelektronik Thesis" w:cs="Arial"/>
          <w:sz w:val="16"/>
          <w:szCs w:val="16"/>
          <w:lang w:val="en-US" w:eastAsia="de-DE"/>
        </w:rPr>
        <w:t>Fon</w:t>
      </w:r>
      <w:proofErr w:type="spellEnd"/>
      <w:r w:rsidRPr="00A67306">
        <w:rPr>
          <w:rFonts w:ascii="Murrelektronik Thesis" w:eastAsia="Arial" w:hAnsi="Murrelektronik Thesis" w:cs="Arial"/>
          <w:sz w:val="16"/>
          <w:szCs w:val="16"/>
          <w:lang w:val="en-US" w:eastAsia="de-DE"/>
        </w:rPr>
        <w:t xml:space="preserve"> +43 1 7064525-0 | Fax +43 1 7064525-300</w:t>
      </w:r>
    </w:p>
    <w:p w14:paraId="4F5C254A" w14:textId="77777777" w:rsidR="00E477D4" w:rsidRPr="00A67306" w:rsidRDefault="00E477D4" w:rsidP="00E477D4">
      <w:pPr>
        <w:tabs>
          <w:tab w:val="left" w:pos="3119"/>
        </w:tabs>
        <w:rPr>
          <w:rFonts w:ascii="Murrelektronik Thesis" w:eastAsia="Arial" w:hAnsi="Murrelektronik Thesis" w:cs="Arial"/>
          <w:sz w:val="16"/>
          <w:szCs w:val="16"/>
          <w:lang w:val="en-US" w:eastAsia="de-DE"/>
        </w:rPr>
      </w:pPr>
      <w:r w:rsidRPr="00A67306">
        <w:rPr>
          <w:rFonts w:ascii="Murrelektronik Thesis" w:eastAsia="Arial" w:hAnsi="Murrelektronik Thesis" w:cs="Arial"/>
          <w:sz w:val="16"/>
          <w:szCs w:val="16"/>
          <w:lang w:val="en-US" w:eastAsia="de-DE"/>
        </w:rPr>
        <w:t>Concorde Business Park D2/11</w:t>
      </w:r>
      <w:r w:rsidRPr="00A67306">
        <w:rPr>
          <w:rFonts w:ascii="Murrelektronik Thesis" w:eastAsia="Arial" w:hAnsi="Murrelektronik Thesis" w:cs="Arial"/>
          <w:sz w:val="16"/>
          <w:szCs w:val="16"/>
          <w:lang w:val="en-US" w:eastAsia="de-DE"/>
        </w:rPr>
        <w:tab/>
        <w:t>www.murrelektronik.at</w:t>
      </w:r>
    </w:p>
    <w:p w14:paraId="1D0F6219" w14:textId="77777777" w:rsidR="00E477D4" w:rsidRPr="00A67306" w:rsidRDefault="00E477D4" w:rsidP="00E477D4">
      <w:pPr>
        <w:tabs>
          <w:tab w:val="left" w:pos="3119"/>
        </w:tabs>
        <w:rPr>
          <w:rFonts w:ascii="Murrelektronik Thesis" w:eastAsia="Arial" w:hAnsi="Murrelektronik Thesis" w:cs="Arial"/>
          <w:sz w:val="16"/>
          <w:szCs w:val="16"/>
          <w:lang w:val="en-US" w:eastAsia="de-DE"/>
        </w:rPr>
      </w:pPr>
      <w:r w:rsidRPr="00A67306">
        <w:rPr>
          <w:rFonts w:ascii="Murrelektronik Thesis" w:eastAsia="Arial" w:hAnsi="Murrelektronik Thesis" w:cs="Arial"/>
          <w:sz w:val="16"/>
          <w:szCs w:val="16"/>
          <w:lang w:val="en-US" w:eastAsia="de-DE"/>
        </w:rPr>
        <w:t xml:space="preserve">A-2320 </w:t>
      </w:r>
      <w:proofErr w:type="spellStart"/>
      <w:r w:rsidRPr="00A67306">
        <w:rPr>
          <w:rFonts w:ascii="Murrelektronik Thesis" w:eastAsia="Arial" w:hAnsi="Murrelektronik Thesis" w:cs="Arial"/>
          <w:sz w:val="16"/>
          <w:szCs w:val="16"/>
          <w:lang w:val="en-US" w:eastAsia="de-DE"/>
        </w:rPr>
        <w:t>Schwechat</w:t>
      </w:r>
      <w:proofErr w:type="spellEnd"/>
      <w:r w:rsidRPr="00A67306">
        <w:rPr>
          <w:rFonts w:ascii="Murrelektronik Thesis" w:eastAsia="Arial" w:hAnsi="Murrelektronik Thesis" w:cs="Arial"/>
          <w:sz w:val="16"/>
          <w:szCs w:val="16"/>
          <w:lang w:val="en-US" w:eastAsia="de-DE"/>
        </w:rPr>
        <w:tab/>
      </w:r>
      <w:hyperlink r:id="rId8" w:history="1">
        <w:r w:rsidRPr="00A67306">
          <w:rPr>
            <w:rFonts w:ascii="Murrelektronik Thesis" w:eastAsia="Arial" w:hAnsi="Murrelektronik Thesis" w:cs="Arial"/>
            <w:sz w:val="16"/>
            <w:szCs w:val="16"/>
            <w:lang w:val="en-US" w:eastAsia="de-DE"/>
          </w:rPr>
          <w:t>info@murrelektronik.at</w:t>
        </w:r>
      </w:hyperlink>
    </w:p>
    <w:p w14:paraId="7233273B" w14:textId="77777777" w:rsidR="00E477D4" w:rsidRPr="00A67306" w:rsidRDefault="00E477D4" w:rsidP="00E477D4">
      <w:pPr>
        <w:tabs>
          <w:tab w:val="left" w:pos="3119"/>
        </w:tabs>
        <w:rPr>
          <w:szCs w:val="16"/>
          <w:lang w:val="en-US" w:eastAsia="de-DE"/>
        </w:rPr>
      </w:pPr>
    </w:p>
    <w:p w14:paraId="2F74ED95" w14:textId="77777777" w:rsidR="00E477D4" w:rsidRPr="00A67306" w:rsidRDefault="00E477D4" w:rsidP="00E477D4">
      <w:pPr>
        <w:tabs>
          <w:tab w:val="left" w:pos="3119"/>
        </w:tabs>
        <w:rPr>
          <w:szCs w:val="16"/>
          <w:lang w:val="en-US" w:eastAsia="de-DE"/>
        </w:rPr>
      </w:pPr>
    </w:p>
    <w:p w14:paraId="33CB3D61" w14:textId="77777777" w:rsidR="00E477D4" w:rsidRPr="00A67306" w:rsidRDefault="00E477D4" w:rsidP="00E477D4">
      <w:pPr>
        <w:tabs>
          <w:tab w:val="left" w:pos="3119"/>
        </w:tabs>
        <w:rPr>
          <w:szCs w:val="16"/>
          <w:lang w:val="en-US" w:eastAsia="de-DE"/>
        </w:rPr>
      </w:pPr>
    </w:p>
    <w:p w14:paraId="16FE7A52" w14:textId="77777777" w:rsidR="00E477D4" w:rsidRPr="00A67306" w:rsidRDefault="00E477D4" w:rsidP="00E477D4">
      <w:pPr>
        <w:tabs>
          <w:tab w:val="left" w:pos="3119"/>
        </w:tabs>
        <w:rPr>
          <w:rFonts w:ascii="Segoe UI" w:hAnsi="Segoe UI" w:cs="Segoe UI"/>
          <w:b/>
          <w:color w:val="59B224"/>
          <w:sz w:val="32"/>
          <w:szCs w:val="32"/>
          <w:lang w:val="en-US"/>
        </w:rPr>
      </w:pPr>
      <w:r w:rsidRPr="00A67306">
        <w:rPr>
          <w:rFonts w:ascii="Segoe UI" w:hAnsi="Segoe UI" w:cs="Segoe UI"/>
          <w:b/>
          <w:color w:val="59B224"/>
          <w:sz w:val="32"/>
          <w:szCs w:val="32"/>
          <w:lang w:val="en-US"/>
        </w:rPr>
        <w:t>Press release from Murrelektronik</w:t>
      </w:r>
    </w:p>
    <w:p w14:paraId="3BA76B97" w14:textId="77777777" w:rsidR="00E477D4" w:rsidRPr="00A67306" w:rsidRDefault="00E477D4" w:rsidP="00E477D4">
      <w:pPr>
        <w:tabs>
          <w:tab w:val="left" w:pos="3119"/>
        </w:tabs>
        <w:rPr>
          <w:szCs w:val="16"/>
          <w:lang w:val="en-US" w:eastAsia="de-DE"/>
        </w:rPr>
      </w:pPr>
    </w:p>
    <w:p w14:paraId="20D7447E" w14:textId="77777777" w:rsidR="00E477D4" w:rsidRPr="00A67306" w:rsidRDefault="00E477D4" w:rsidP="00E477D4">
      <w:pPr>
        <w:tabs>
          <w:tab w:val="left" w:pos="3119"/>
        </w:tabs>
        <w:rPr>
          <w:szCs w:val="16"/>
          <w:lang w:val="en-US" w:eastAsia="de-DE"/>
        </w:rPr>
      </w:pPr>
    </w:p>
    <w:p w14:paraId="7D6B57EF" w14:textId="77777777" w:rsidR="00E477D4" w:rsidRPr="0085306A" w:rsidRDefault="00E477D4" w:rsidP="00E477D4">
      <w:pPr>
        <w:pStyle w:val="Kopfzeile"/>
        <w:rPr>
          <w:lang w:val="en-US"/>
        </w:rPr>
      </w:pPr>
    </w:p>
    <w:p w14:paraId="1A195494" w14:textId="77777777" w:rsidR="00E477D4" w:rsidRPr="0085306A" w:rsidRDefault="00E477D4" w:rsidP="00E477D4">
      <w:pPr>
        <w:pStyle w:val="Kopfzeile"/>
        <w:rPr>
          <w:lang w:val="en-US"/>
        </w:rPr>
      </w:pPr>
      <w:r w:rsidRPr="0085306A">
        <w:rPr>
          <w:rFonts w:ascii="Segoe UI" w:hAnsi="Segoe UI" w:cs="Segoe UI"/>
          <w:noProof/>
          <w:sz w:val="14"/>
          <w:szCs w:val="14"/>
          <w:lang w:val="en-US" w:eastAsia="de-DE"/>
        </w:rPr>
        <mc:AlternateContent>
          <mc:Choice Requires="wps">
            <w:drawing>
              <wp:anchor distT="0" distB="0" distL="114300" distR="114300" simplePos="0" relativeHeight="251660288" behindDoc="1" locked="0" layoutInCell="1" allowOverlap="1" wp14:anchorId="6715940D" wp14:editId="41DD9F53">
                <wp:simplePos x="0" y="0"/>
                <wp:positionH relativeFrom="column">
                  <wp:posOffset>0</wp:posOffset>
                </wp:positionH>
                <wp:positionV relativeFrom="paragraph">
                  <wp:posOffset>11430</wp:posOffset>
                </wp:positionV>
                <wp:extent cx="6299835" cy="0"/>
                <wp:effectExtent l="15240" t="12065" r="9525" b="6985"/>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59B22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F500B" id="Line 1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96.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" strokecolor="#59b224" strokeweight="1pt"/>
            </w:pict>
          </mc:Fallback>
        </mc:AlternateContent>
      </w:r>
    </w:p>
    <w:p w14:paraId="150E644D" w14:textId="642AA647" w:rsidR="009155DC" w:rsidRPr="00E477D4" w:rsidRDefault="009155DC">
      <w:pPr>
        <w:rPr>
          <w:lang w:val="en-US"/>
        </w:rPr>
      </w:pPr>
    </w:p>
    <w:p w14:paraId="5339D67F" w14:textId="0C823879" w:rsidR="009155DC" w:rsidRPr="002F2940" w:rsidRDefault="00601742">
      <w:pPr>
        <w:rPr>
          <w:i/>
          <w:iCs/>
          <w:lang w:val="en-GB"/>
        </w:rPr>
      </w:pPr>
      <w:r w:rsidRPr="002F2940">
        <w:rPr>
          <w:i/>
          <w:iCs/>
          <w:lang w:val="en-GB"/>
        </w:rPr>
        <w:t xml:space="preserve">Murrelektronik </w:t>
      </w:r>
      <w:r w:rsidR="00D35188" w:rsidRPr="002F2940">
        <w:rPr>
          <w:i/>
          <w:iCs/>
          <w:lang w:val="en-GB"/>
        </w:rPr>
        <w:t>and the choice of network technology</w:t>
      </w:r>
      <w:r w:rsidRPr="002F2940">
        <w:rPr>
          <w:i/>
          <w:iCs/>
          <w:lang w:val="en-GB"/>
        </w:rPr>
        <w:t xml:space="preserve"> </w:t>
      </w:r>
    </w:p>
    <w:p w14:paraId="27ED6F91" w14:textId="77777777" w:rsidR="00E43C2B" w:rsidRPr="002F2940" w:rsidRDefault="00E43C2B">
      <w:pPr>
        <w:rPr>
          <w:b/>
          <w:bCs/>
          <w:lang w:val="en-GB"/>
        </w:rPr>
      </w:pPr>
    </w:p>
    <w:p w14:paraId="41341CBD" w14:textId="4AA01278" w:rsidR="009155DC" w:rsidRPr="002F2940" w:rsidRDefault="00D35188">
      <w:pPr>
        <w:rPr>
          <w:b/>
          <w:bCs/>
          <w:lang w:val="en-GB"/>
        </w:rPr>
      </w:pPr>
      <w:r w:rsidRPr="002F2940">
        <w:rPr>
          <w:b/>
          <w:bCs/>
          <w:lang w:val="en-GB"/>
        </w:rPr>
        <w:t>How switches can revolutioni</w:t>
      </w:r>
      <w:r w:rsidR="00E477D4">
        <w:rPr>
          <w:b/>
          <w:bCs/>
          <w:lang w:val="en-GB"/>
        </w:rPr>
        <w:t>z</w:t>
      </w:r>
      <w:r w:rsidRPr="002F2940">
        <w:rPr>
          <w:b/>
          <w:bCs/>
          <w:lang w:val="en-GB"/>
        </w:rPr>
        <w:t>e industrial network technology</w:t>
      </w:r>
    </w:p>
    <w:p w14:paraId="0469855F" w14:textId="77777777" w:rsidR="005F1624" w:rsidRPr="002F2940" w:rsidRDefault="005F1624">
      <w:pPr>
        <w:rPr>
          <w:lang w:val="en-GB"/>
        </w:rPr>
      </w:pPr>
    </w:p>
    <w:p w14:paraId="117F79E3" w14:textId="379A2A4F" w:rsidR="00601742" w:rsidRPr="002F2940" w:rsidRDefault="00D35188">
      <w:pPr>
        <w:rPr>
          <w:b/>
          <w:bCs/>
          <w:lang w:val="en-GB"/>
        </w:rPr>
      </w:pPr>
      <w:r w:rsidRPr="002F2940">
        <w:rPr>
          <w:b/>
          <w:bCs/>
          <w:lang w:val="en-GB"/>
        </w:rPr>
        <w:t xml:space="preserve">Misunderstandings can </w:t>
      </w:r>
      <w:r w:rsidR="00271017" w:rsidRPr="002F2940">
        <w:rPr>
          <w:b/>
          <w:bCs/>
          <w:lang w:val="en-GB"/>
        </w:rPr>
        <w:t>often occur</w:t>
      </w:r>
      <w:r w:rsidR="00FE48FB" w:rsidRPr="002F2940">
        <w:rPr>
          <w:b/>
          <w:bCs/>
          <w:lang w:val="en-GB"/>
        </w:rPr>
        <w:t xml:space="preserve"> in interpersonal communication</w:t>
      </w:r>
      <w:r w:rsidR="00271017" w:rsidRPr="002F2940">
        <w:rPr>
          <w:b/>
          <w:bCs/>
          <w:lang w:val="en-GB"/>
        </w:rPr>
        <w:t xml:space="preserve">, but in industrial communication networks errors can have far more drastic effects. In this article we’ll talk about how to coordinate technology, </w:t>
      </w:r>
      <w:proofErr w:type="gramStart"/>
      <w:r w:rsidR="00E477D4" w:rsidRPr="002F2940">
        <w:rPr>
          <w:b/>
          <w:bCs/>
          <w:lang w:val="en-GB"/>
        </w:rPr>
        <w:t>processes</w:t>
      </w:r>
      <w:proofErr w:type="gramEnd"/>
      <w:r w:rsidR="00271017" w:rsidRPr="002F2940">
        <w:rPr>
          <w:b/>
          <w:bCs/>
          <w:lang w:val="en-GB"/>
        </w:rPr>
        <w:t xml:space="preserve"> and costs and how to optimi</w:t>
      </w:r>
      <w:r w:rsidR="00E477D4">
        <w:rPr>
          <w:b/>
          <w:bCs/>
          <w:lang w:val="en-GB"/>
        </w:rPr>
        <w:t>z</w:t>
      </w:r>
      <w:r w:rsidR="00271017" w:rsidRPr="002F2940">
        <w:rPr>
          <w:b/>
          <w:bCs/>
          <w:lang w:val="en-GB"/>
        </w:rPr>
        <w:t>e industrial networks with switches.</w:t>
      </w:r>
    </w:p>
    <w:p w14:paraId="300D1B6A" w14:textId="5F2E35F9" w:rsidR="00000E6B" w:rsidRPr="002F2940" w:rsidRDefault="00000E6B">
      <w:pPr>
        <w:rPr>
          <w:lang w:val="en-GB"/>
        </w:rPr>
      </w:pPr>
    </w:p>
    <w:p w14:paraId="5C8F1ABC" w14:textId="77777777" w:rsidR="005F1624" w:rsidRPr="002F2940" w:rsidRDefault="005F1624">
      <w:pPr>
        <w:rPr>
          <w:lang w:val="en-GB"/>
        </w:rPr>
      </w:pPr>
    </w:p>
    <w:p w14:paraId="486429AE" w14:textId="3962D3EA" w:rsidR="00E43C2B" w:rsidRPr="002F2940" w:rsidRDefault="00FE48FB">
      <w:pPr>
        <w:rPr>
          <w:lang w:val="en-GB"/>
        </w:rPr>
      </w:pPr>
      <w:r w:rsidRPr="002F2940">
        <w:rPr>
          <w:lang w:val="en-GB"/>
        </w:rPr>
        <w:t>Digital channels are becoming an increasingly popular means of</w:t>
      </w:r>
      <w:r w:rsidR="00271017" w:rsidRPr="002F2940">
        <w:rPr>
          <w:lang w:val="en-GB"/>
        </w:rPr>
        <w:t xml:space="preserve"> communicat</w:t>
      </w:r>
      <w:r w:rsidRPr="002F2940">
        <w:rPr>
          <w:lang w:val="en-GB"/>
        </w:rPr>
        <w:t>ion</w:t>
      </w:r>
      <w:r w:rsidR="00271017" w:rsidRPr="002F2940">
        <w:rPr>
          <w:lang w:val="en-GB"/>
        </w:rPr>
        <w:t xml:space="preserve">. Messenger services have long replaced postcards and even telephone conversations are more and more being </w:t>
      </w:r>
      <w:r w:rsidRPr="002F2940">
        <w:rPr>
          <w:lang w:val="en-GB"/>
        </w:rPr>
        <w:t>held</w:t>
      </w:r>
      <w:r w:rsidR="00271017" w:rsidRPr="002F2940">
        <w:rPr>
          <w:lang w:val="en-GB"/>
        </w:rPr>
        <w:t xml:space="preserve"> via Zoom or other service providers. Lately, thousands of people from all over the world have been</w:t>
      </w:r>
      <w:r w:rsidRPr="002F2940">
        <w:rPr>
          <w:lang w:val="en-GB"/>
        </w:rPr>
        <w:t xml:space="preserve"> using Clubhouse to</w:t>
      </w:r>
      <w:r w:rsidR="00271017" w:rsidRPr="002F2940">
        <w:rPr>
          <w:lang w:val="en-GB"/>
        </w:rPr>
        <w:t xml:space="preserve"> talk to each other live about a wide variety of different subjects. There is also naturally a similar trend occurring in the industrial sector. Machines and systems are increasingly communicating digitally. Your networks are the lifeline for data streams, so to speak.</w:t>
      </w:r>
    </w:p>
    <w:p w14:paraId="21CB118F" w14:textId="77777777" w:rsidR="00E43C2B" w:rsidRPr="002F2940" w:rsidRDefault="00E43C2B">
      <w:pPr>
        <w:rPr>
          <w:lang w:val="en-GB"/>
        </w:rPr>
      </w:pPr>
    </w:p>
    <w:p w14:paraId="44CE2574" w14:textId="24155D76" w:rsidR="00000E6B" w:rsidRPr="002F2940" w:rsidRDefault="00FE48FB">
      <w:pPr>
        <w:rPr>
          <w:lang w:val="en-GB"/>
        </w:rPr>
      </w:pPr>
      <w:r w:rsidRPr="002F2940">
        <w:rPr>
          <w:lang w:val="en-GB"/>
        </w:rPr>
        <w:t>Something that is essential for ensuring a successful communication is an equally successful digiti</w:t>
      </w:r>
      <w:r w:rsidR="00E477D4">
        <w:rPr>
          <w:lang w:val="en-GB"/>
        </w:rPr>
        <w:t>z</w:t>
      </w:r>
      <w:r w:rsidRPr="002F2940">
        <w:rPr>
          <w:lang w:val="en-GB"/>
        </w:rPr>
        <w:t>ation</w:t>
      </w:r>
      <w:r w:rsidR="00271017" w:rsidRPr="002F2940">
        <w:rPr>
          <w:lang w:val="en-GB"/>
        </w:rPr>
        <w:t>. This is where network technology comes in.</w:t>
      </w:r>
    </w:p>
    <w:p w14:paraId="0AD78067" w14:textId="0865AD3D" w:rsidR="00000E6B" w:rsidRPr="002F2940" w:rsidRDefault="00000E6B">
      <w:pPr>
        <w:rPr>
          <w:lang w:val="en-GB"/>
        </w:rPr>
      </w:pPr>
    </w:p>
    <w:p w14:paraId="5F2AC87C" w14:textId="3AD4C040" w:rsidR="00AC2AD9" w:rsidRPr="002F2940" w:rsidRDefault="0032354B">
      <w:pPr>
        <w:rPr>
          <w:lang w:val="en-GB"/>
        </w:rPr>
      </w:pPr>
      <w:r w:rsidRPr="002F2940">
        <w:rPr>
          <w:lang w:val="en-GB"/>
        </w:rPr>
        <w:t xml:space="preserve">Companies </w:t>
      </w:r>
      <w:r w:rsidR="00FE48FB" w:rsidRPr="002F2940">
        <w:rPr>
          <w:lang w:val="en-GB"/>
        </w:rPr>
        <w:t>today face many</w:t>
      </w:r>
      <w:r w:rsidRPr="002F2940">
        <w:rPr>
          <w:lang w:val="en-GB"/>
        </w:rPr>
        <w:t xml:space="preserve"> different challenges, including having to adapt quickly, keep</w:t>
      </w:r>
      <w:r w:rsidR="00FE48FB" w:rsidRPr="002F2940">
        <w:rPr>
          <w:lang w:val="en-GB"/>
        </w:rPr>
        <w:t xml:space="preserve"> </w:t>
      </w:r>
      <w:r w:rsidRPr="002F2940">
        <w:rPr>
          <w:lang w:val="en-GB"/>
        </w:rPr>
        <w:t>costs low and bring the expansion of the IoT and globali</w:t>
      </w:r>
      <w:r w:rsidR="00E477D4">
        <w:rPr>
          <w:lang w:val="en-GB"/>
        </w:rPr>
        <w:t>z</w:t>
      </w:r>
      <w:r w:rsidRPr="002F2940">
        <w:rPr>
          <w:lang w:val="en-GB"/>
        </w:rPr>
        <w:t>ation of produc</w:t>
      </w:r>
      <w:r w:rsidR="00FE48FB" w:rsidRPr="002F2940">
        <w:rPr>
          <w:lang w:val="en-GB"/>
        </w:rPr>
        <w:t>t</w:t>
      </w:r>
      <w:r w:rsidRPr="002F2940">
        <w:rPr>
          <w:lang w:val="en-GB"/>
        </w:rPr>
        <w:t xml:space="preserve">ion under one roof. </w:t>
      </w:r>
      <w:proofErr w:type="gramStart"/>
      <w:r w:rsidR="00543D8D" w:rsidRPr="002F2940">
        <w:rPr>
          <w:lang w:val="en-GB"/>
        </w:rPr>
        <w:t>In order to</w:t>
      </w:r>
      <w:proofErr w:type="gramEnd"/>
      <w:r w:rsidR="00543D8D" w:rsidRPr="002F2940">
        <w:rPr>
          <w:lang w:val="en-GB"/>
        </w:rPr>
        <w:t xml:space="preserve"> achieve all this, their network technology needs to give a helping hand</w:t>
      </w:r>
      <w:r w:rsidRPr="002F2940">
        <w:rPr>
          <w:lang w:val="en-GB"/>
        </w:rPr>
        <w:t xml:space="preserve">. </w:t>
      </w:r>
      <w:r w:rsidR="00F0235C" w:rsidRPr="002F2940">
        <w:rPr>
          <w:lang w:val="en-GB"/>
        </w:rPr>
        <w:t xml:space="preserve">A network </w:t>
      </w:r>
      <w:r w:rsidR="00543D8D" w:rsidRPr="002F2940">
        <w:rPr>
          <w:lang w:val="en-GB"/>
        </w:rPr>
        <w:t>must</w:t>
      </w:r>
      <w:r w:rsidR="00F0235C" w:rsidRPr="002F2940">
        <w:rPr>
          <w:lang w:val="en-GB"/>
        </w:rPr>
        <w:t xml:space="preserve"> be reliable and loadable</w:t>
      </w:r>
      <w:r w:rsidR="00E477D4">
        <w:rPr>
          <w:lang w:val="en-GB"/>
        </w:rPr>
        <w:t>;</w:t>
      </w:r>
      <w:r w:rsidR="00F0235C" w:rsidRPr="002F2940">
        <w:rPr>
          <w:lang w:val="en-GB"/>
        </w:rPr>
        <w:t xml:space="preserve"> if it isn’t the consequences can be devastating. According to a study carried out by the consultancy company Gartner, the average cost of network downtime is estimated to be around $ 5,600 (over € 4,600) per minute. This adds up to over € 270,000 per hour. </w:t>
      </w:r>
    </w:p>
    <w:p w14:paraId="41B2671C" w14:textId="742A68FF" w:rsidR="00424830" w:rsidRPr="002F2940" w:rsidRDefault="00424830">
      <w:pPr>
        <w:rPr>
          <w:lang w:val="en-GB"/>
        </w:rPr>
      </w:pPr>
    </w:p>
    <w:p w14:paraId="31D6DBC0" w14:textId="694FF736" w:rsidR="00424830" w:rsidRPr="002F2940" w:rsidRDefault="002B77B7" w:rsidP="00424830">
      <w:pPr>
        <w:rPr>
          <w:b/>
          <w:bCs/>
          <w:lang w:val="en-GB"/>
        </w:rPr>
      </w:pPr>
      <w:r w:rsidRPr="002F2940">
        <w:rPr>
          <w:b/>
          <w:bCs/>
          <w:lang w:val="en-GB"/>
        </w:rPr>
        <w:t>Switch to a system and needs orientation</w:t>
      </w:r>
    </w:p>
    <w:p w14:paraId="16F9208A" w14:textId="213F0782" w:rsidR="001A0D30" w:rsidRPr="002F2940" w:rsidRDefault="002B77B7">
      <w:pPr>
        <w:rPr>
          <w:lang w:val="en-GB"/>
        </w:rPr>
      </w:pPr>
      <w:r w:rsidRPr="002F2940">
        <w:rPr>
          <w:lang w:val="en-GB"/>
        </w:rPr>
        <w:t xml:space="preserve">If you want to find out how </w:t>
      </w:r>
      <w:r w:rsidR="005D289C">
        <w:rPr>
          <w:lang w:val="en-GB"/>
        </w:rPr>
        <w:t xml:space="preserve">to </w:t>
      </w:r>
      <w:r w:rsidRPr="002F2940">
        <w:rPr>
          <w:lang w:val="en-GB"/>
        </w:rPr>
        <w:t xml:space="preserve">secure and use your network in the best possible way, look no further. </w:t>
      </w:r>
      <w:r w:rsidR="00543D8D" w:rsidRPr="002F2940">
        <w:rPr>
          <w:lang w:val="en-GB"/>
        </w:rPr>
        <w:t>I</w:t>
      </w:r>
      <w:r w:rsidRPr="002F2940">
        <w:rPr>
          <w:lang w:val="en-GB"/>
        </w:rPr>
        <w:t xml:space="preserve">ndividual factors </w:t>
      </w:r>
      <w:r w:rsidR="00543D8D" w:rsidRPr="002F2940">
        <w:rPr>
          <w:lang w:val="en-GB"/>
        </w:rPr>
        <w:t xml:space="preserve">help to </w:t>
      </w:r>
      <w:r w:rsidRPr="002F2940">
        <w:rPr>
          <w:lang w:val="en-GB"/>
        </w:rPr>
        <w:t>determine the right network topology for you. A practical solution is switches.</w:t>
      </w:r>
      <w:r w:rsidR="00130348" w:rsidRPr="002F2940">
        <w:rPr>
          <w:lang w:val="en-GB"/>
        </w:rPr>
        <w:t xml:space="preserve"> </w:t>
      </w:r>
      <w:r w:rsidRPr="002F2940">
        <w:rPr>
          <w:lang w:val="en-GB"/>
        </w:rPr>
        <w:t xml:space="preserve">Switches are intelligent infrastructure components that read the incoming data and send it to the port with the corresponding receiver. If you do decide to use switches you can choose to work with either </w:t>
      </w:r>
      <w:r w:rsidR="00F634F0" w:rsidRPr="002F2940">
        <w:rPr>
          <w:lang w:val="en-GB"/>
        </w:rPr>
        <w:t>“</w:t>
      </w:r>
      <w:r w:rsidRPr="002F2940">
        <w:rPr>
          <w:lang w:val="en-GB"/>
        </w:rPr>
        <w:t>unmanaged</w:t>
      </w:r>
      <w:r w:rsidR="00F634F0" w:rsidRPr="002F2940">
        <w:rPr>
          <w:lang w:val="en-GB"/>
        </w:rPr>
        <w:t>”</w:t>
      </w:r>
      <w:r w:rsidRPr="002F2940">
        <w:rPr>
          <w:lang w:val="en-GB"/>
        </w:rPr>
        <w:t xml:space="preserve"> or </w:t>
      </w:r>
      <w:r w:rsidR="00F634F0" w:rsidRPr="002F2940">
        <w:rPr>
          <w:lang w:val="en-GB"/>
        </w:rPr>
        <w:t>“</w:t>
      </w:r>
      <w:r w:rsidRPr="002F2940">
        <w:rPr>
          <w:lang w:val="en-GB"/>
        </w:rPr>
        <w:t>managed</w:t>
      </w:r>
      <w:r w:rsidR="00F634F0" w:rsidRPr="002F2940">
        <w:rPr>
          <w:lang w:val="en-GB"/>
        </w:rPr>
        <w:t>”</w:t>
      </w:r>
      <w:r w:rsidRPr="002F2940">
        <w:rPr>
          <w:lang w:val="en-GB"/>
        </w:rPr>
        <w:t xml:space="preserve"> switches. </w:t>
      </w:r>
      <w:r w:rsidR="00F634F0" w:rsidRPr="002F2940">
        <w:rPr>
          <w:lang w:val="en-GB"/>
        </w:rPr>
        <w:t>The</w:t>
      </w:r>
      <w:r w:rsidRPr="002F2940">
        <w:rPr>
          <w:lang w:val="en-GB"/>
        </w:rPr>
        <w:t xml:space="preserve"> </w:t>
      </w:r>
      <w:r w:rsidRPr="002F2940">
        <w:rPr>
          <w:lang w:val="en-GB"/>
        </w:rPr>
        <w:lastRenderedPageBreak/>
        <w:t xml:space="preserve">performance of the switches and components, and therefore also the network performance, </w:t>
      </w:r>
      <w:r w:rsidR="00F634F0" w:rsidRPr="002F2940">
        <w:rPr>
          <w:lang w:val="en-GB"/>
        </w:rPr>
        <w:t>differs depending on what you choose</w:t>
      </w:r>
      <w:r w:rsidRPr="002F2940">
        <w:rPr>
          <w:lang w:val="en-GB"/>
        </w:rPr>
        <w:t>.</w:t>
      </w:r>
      <w:r w:rsidR="007903BE" w:rsidRPr="002F2940">
        <w:rPr>
          <w:lang w:val="en-GB"/>
        </w:rPr>
        <w:t xml:space="preserve"> </w:t>
      </w:r>
    </w:p>
    <w:p w14:paraId="44F52087" w14:textId="77777777" w:rsidR="001A0D30" w:rsidRPr="002F2940" w:rsidRDefault="001A0D30">
      <w:pPr>
        <w:rPr>
          <w:lang w:val="en-GB"/>
        </w:rPr>
      </w:pPr>
    </w:p>
    <w:p w14:paraId="1A0AF7F3" w14:textId="46725770" w:rsidR="00424830" w:rsidRPr="002F2940" w:rsidRDefault="002B77B7">
      <w:pPr>
        <w:rPr>
          <w:lang w:val="en-GB"/>
        </w:rPr>
      </w:pPr>
      <w:r w:rsidRPr="002F2940">
        <w:rPr>
          <w:lang w:val="en-GB"/>
        </w:rPr>
        <w:t xml:space="preserve">Unmanaged switches cover all basic functionalities. </w:t>
      </w:r>
      <w:r w:rsidR="00311409" w:rsidRPr="002F2940">
        <w:rPr>
          <w:lang w:val="en-GB"/>
        </w:rPr>
        <w:t xml:space="preserve">They allow ethernet devices to communicate with each other through network connections and expand the network by adding additional ports. </w:t>
      </w:r>
      <w:r w:rsidR="00F634F0" w:rsidRPr="002F2940">
        <w:rPr>
          <w:lang w:val="en-GB"/>
        </w:rPr>
        <w:t>However,</w:t>
      </w:r>
      <w:r w:rsidR="00311409" w:rsidRPr="002F2940">
        <w:rPr>
          <w:lang w:val="en-GB"/>
        </w:rPr>
        <w:t xml:space="preserve"> </w:t>
      </w:r>
      <w:r w:rsidR="00F634F0" w:rsidRPr="002F2940">
        <w:rPr>
          <w:lang w:val="en-GB"/>
        </w:rPr>
        <w:t xml:space="preserve">unmanaged </w:t>
      </w:r>
      <w:r w:rsidR="004A17B8" w:rsidRPr="002F2940">
        <w:rPr>
          <w:lang w:val="en-GB"/>
        </w:rPr>
        <w:t xml:space="preserve">switches </w:t>
      </w:r>
      <w:r w:rsidR="00311409" w:rsidRPr="002F2940">
        <w:rPr>
          <w:lang w:val="en-GB"/>
        </w:rPr>
        <w:t>do</w:t>
      </w:r>
      <w:r w:rsidR="004A17B8" w:rsidRPr="002F2940">
        <w:rPr>
          <w:lang w:val="en-GB"/>
        </w:rPr>
        <w:t>n’</w:t>
      </w:r>
      <w:r w:rsidR="00311409" w:rsidRPr="002F2940">
        <w:rPr>
          <w:lang w:val="en-GB"/>
        </w:rPr>
        <w:t>t offer any intelligent functions and can</w:t>
      </w:r>
      <w:r w:rsidR="004A17B8" w:rsidRPr="002F2940">
        <w:rPr>
          <w:lang w:val="en-GB"/>
        </w:rPr>
        <w:t>’</w:t>
      </w:r>
      <w:r w:rsidR="00311409" w:rsidRPr="002F2940">
        <w:rPr>
          <w:lang w:val="en-GB"/>
        </w:rPr>
        <w:t>t control network traffic, to do this you need to use managed switches. They take on important tasks when it comes to error analyses, network diagnoses or redundancy mechanisms. They optimi</w:t>
      </w:r>
      <w:r w:rsidR="00E477D4">
        <w:rPr>
          <w:lang w:val="en-GB"/>
        </w:rPr>
        <w:t>z</w:t>
      </w:r>
      <w:r w:rsidR="00311409" w:rsidRPr="002F2940">
        <w:rPr>
          <w:lang w:val="en-GB"/>
        </w:rPr>
        <w:t>e data transfer but also increase the amount of configuration work needed and the overall costs.</w:t>
      </w:r>
      <w:r w:rsidR="001A0D30" w:rsidRPr="002F2940">
        <w:rPr>
          <w:lang w:val="en-GB"/>
        </w:rPr>
        <w:t xml:space="preserve"> </w:t>
      </w:r>
      <w:r w:rsidR="00311409" w:rsidRPr="002F2940">
        <w:rPr>
          <w:lang w:val="en-GB"/>
        </w:rPr>
        <w:t>One major benefit of managed switches</w:t>
      </w:r>
      <w:r w:rsidR="004A17B8" w:rsidRPr="002F2940">
        <w:rPr>
          <w:lang w:val="en-GB"/>
        </w:rPr>
        <w:t>,</w:t>
      </w:r>
      <w:r w:rsidR="00311409" w:rsidRPr="002F2940">
        <w:rPr>
          <w:lang w:val="en-GB"/>
        </w:rPr>
        <w:t xml:space="preserve"> however</w:t>
      </w:r>
      <w:r w:rsidR="004A17B8" w:rsidRPr="002F2940">
        <w:rPr>
          <w:lang w:val="en-GB"/>
        </w:rPr>
        <w:t>,</w:t>
      </w:r>
      <w:r w:rsidR="00311409" w:rsidRPr="002F2940">
        <w:rPr>
          <w:lang w:val="en-GB"/>
        </w:rPr>
        <w:t xml:space="preserve"> is that they offer more control in the network and help to protect it against things such as remote access.</w:t>
      </w:r>
    </w:p>
    <w:p w14:paraId="71634372" w14:textId="5C17F3B9" w:rsidR="001A0D30" w:rsidRPr="002F2940" w:rsidRDefault="001A0D30">
      <w:pPr>
        <w:rPr>
          <w:lang w:val="en-GB"/>
        </w:rPr>
      </w:pPr>
    </w:p>
    <w:p w14:paraId="3993AFC4" w14:textId="3B39FDA8" w:rsidR="001A0D30" w:rsidRPr="002F2940" w:rsidRDefault="00F634F0">
      <w:pPr>
        <w:rPr>
          <w:lang w:val="en-GB"/>
        </w:rPr>
      </w:pPr>
      <w:r w:rsidRPr="002F2940">
        <w:rPr>
          <w:lang w:val="en-GB"/>
        </w:rPr>
        <w:t>So,</w:t>
      </w:r>
      <w:r w:rsidR="00311409" w:rsidRPr="002F2940">
        <w:rPr>
          <w:lang w:val="en-GB"/>
        </w:rPr>
        <w:t xml:space="preserve"> what do you want to achieve</w:t>
      </w:r>
      <w:r w:rsidR="001A0D30" w:rsidRPr="002F2940">
        <w:rPr>
          <w:lang w:val="en-GB"/>
        </w:rPr>
        <w:t xml:space="preserve">? </w:t>
      </w:r>
      <w:r w:rsidR="00311409" w:rsidRPr="002F2940">
        <w:rPr>
          <w:lang w:val="en-GB"/>
        </w:rPr>
        <w:t>Cabling should be as flexible as possible and installation solution</w:t>
      </w:r>
      <w:r w:rsidRPr="002F2940">
        <w:rPr>
          <w:lang w:val="en-GB"/>
        </w:rPr>
        <w:t>s</w:t>
      </w:r>
      <w:r w:rsidR="00311409" w:rsidRPr="002F2940">
        <w:rPr>
          <w:lang w:val="en-GB"/>
        </w:rPr>
        <w:t xml:space="preserve"> less complex. In addition, the connection to network analysis tools or integrated web servers should be uncomplicated. There</w:t>
      </w:r>
      <w:r w:rsidR="004A17B8" w:rsidRPr="002F2940">
        <w:rPr>
          <w:lang w:val="en-GB"/>
        </w:rPr>
        <w:t>’</w:t>
      </w:r>
      <w:r w:rsidR="00311409" w:rsidRPr="002F2940">
        <w:rPr>
          <w:lang w:val="en-GB"/>
        </w:rPr>
        <w:t>s also no</w:t>
      </w:r>
      <w:r w:rsidRPr="002F2940">
        <w:rPr>
          <w:lang w:val="en-GB"/>
        </w:rPr>
        <w:t>thing wrong with</w:t>
      </w:r>
      <w:r w:rsidR="00311409" w:rsidRPr="002F2940">
        <w:rPr>
          <w:lang w:val="en-GB"/>
        </w:rPr>
        <w:t xml:space="preserve"> mov</w:t>
      </w:r>
      <w:r w:rsidRPr="002F2940">
        <w:rPr>
          <w:lang w:val="en-GB"/>
        </w:rPr>
        <w:t>ing</w:t>
      </w:r>
      <w:r w:rsidR="00311409" w:rsidRPr="002F2940">
        <w:rPr>
          <w:lang w:val="en-GB"/>
        </w:rPr>
        <w:t xml:space="preserve"> the coupling level into the field and reduce space in the control cabinet.</w:t>
      </w:r>
    </w:p>
    <w:p w14:paraId="78C987F0" w14:textId="6670E9D0" w:rsidR="001415F1" w:rsidRPr="002F2940" w:rsidRDefault="001415F1">
      <w:pPr>
        <w:rPr>
          <w:lang w:val="en-GB"/>
        </w:rPr>
      </w:pPr>
    </w:p>
    <w:p w14:paraId="14C6B27F" w14:textId="6253E4B1" w:rsidR="001415F1" w:rsidRPr="002F2940" w:rsidRDefault="00311409">
      <w:pPr>
        <w:rPr>
          <w:b/>
          <w:bCs/>
          <w:lang w:val="en-GB"/>
        </w:rPr>
      </w:pPr>
      <w:r w:rsidRPr="002F2940">
        <w:rPr>
          <w:b/>
          <w:bCs/>
          <w:lang w:val="en-GB"/>
        </w:rPr>
        <w:t>The networked branches of the tree</w:t>
      </w:r>
    </w:p>
    <w:p w14:paraId="01AD4912" w14:textId="5CC20DCD" w:rsidR="001415F1" w:rsidRPr="002F2940" w:rsidRDefault="001C0607">
      <w:pPr>
        <w:rPr>
          <w:lang w:val="en-GB"/>
        </w:rPr>
      </w:pPr>
      <w:r w:rsidRPr="002F2940">
        <w:rPr>
          <w:lang w:val="en-GB"/>
        </w:rPr>
        <w:t>W</w:t>
      </w:r>
      <w:r w:rsidR="00F634F0" w:rsidRPr="002F2940">
        <w:rPr>
          <w:lang w:val="en-GB"/>
        </w:rPr>
        <w:t xml:space="preserve">hile we’re </w:t>
      </w:r>
      <w:proofErr w:type="gramStart"/>
      <w:r w:rsidR="00F634F0" w:rsidRPr="002F2940">
        <w:rPr>
          <w:lang w:val="en-GB"/>
        </w:rPr>
        <w:t>on the subject of saving</w:t>
      </w:r>
      <w:proofErr w:type="gramEnd"/>
      <w:r w:rsidR="00F634F0" w:rsidRPr="002F2940">
        <w:rPr>
          <w:lang w:val="en-GB"/>
        </w:rPr>
        <w:t xml:space="preserve">, with Power over Ethernet – or PoE for short – you can combine the two cables that transfer data and ensure the energy supply into one. This is the method often used to supply PoE cameras or PoE Panel PCs. A prerequisite for this is </w:t>
      </w:r>
      <w:r w:rsidR="005D289C" w:rsidRPr="002F2940">
        <w:rPr>
          <w:lang w:val="en-GB"/>
        </w:rPr>
        <w:t>Po</w:t>
      </w:r>
      <w:r w:rsidR="005D289C">
        <w:rPr>
          <w:lang w:val="en-GB"/>
        </w:rPr>
        <w:t>E</w:t>
      </w:r>
      <w:r w:rsidR="005D289C" w:rsidRPr="002F2940">
        <w:rPr>
          <w:lang w:val="en-GB"/>
        </w:rPr>
        <w:t xml:space="preserve"> </w:t>
      </w:r>
      <w:r w:rsidR="00F634F0" w:rsidRPr="002F2940">
        <w:rPr>
          <w:lang w:val="en-GB"/>
        </w:rPr>
        <w:t>switches, such as the TREE PoE switch from Murrelektronik, which support</w:t>
      </w:r>
      <w:r w:rsidR="00C95055" w:rsidRPr="002F2940">
        <w:rPr>
          <w:lang w:val="en-GB"/>
        </w:rPr>
        <w:t xml:space="preserve"> this </w:t>
      </w:r>
      <w:r w:rsidR="002F2940" w:rsidRPr="002F2940">
        <w:rPr>
          <w:lang w:val="en-GB"/>
        </w:rPr>
        <w:t>timesaving</w:t>
      </w:r>
      <w:r w:rsidR="00C95055" w:rsidRPr="002F2940">
        <w:rPr>
          <w:lang w:val="en-GB"/>
        </w:rPr>
        <w:t xml:space="preserve"> wiring technology. One major advantage of PoE is that it does</w:t>
      </w:r>
      <w:r w:rsidR="004A17B8" w:rsidRPr="002F2940">
        <w:rPr>
          <w:lang w:val="en-GB"/>
        </w:rPr>
        <w:t>n’</w:t>
      </w:r>
      <w:r w:rsidR="00C95055" w:rsidRPr="002F2940">
        <w:rPr>
          <w:lang w:val="en-GB"/>
        </w:rPr>
        <w:t xml:space="preserve">t require any special cables. Standard cables with eight strands in combination with RJ45 connectors is sufficient. Depending on the application, this method can also save power supplies. </w:t>
      </w:r>
    </w:p>
    <w:p w14:paraId="5E62F0D9" w14:textId="1BE7C0EA" w:rsidR="00F00AD9" w:rsidRPr="002F2940" w:rsidRDefault="00F00AD9">
      <w:pPr>
        <w:rPr>
          <w:lang w:val="en-GB"/>
        </w:rPr>
      </w:pPr>
    </w:p>
    <w:p w14:paraId="2E23651F" w14:textId="0E7B784B" w:rsidR="00BF0390" w:rsidRPr="002F2940" w:rsidRDefault="00311409" w:rsidP="00BF0390">
      <w:pPr>
        <w:rPr>
          <w:b/>
          <w:bCs/>
          <w:lang w:val="en-GB"/>
        </w:rPr>
      </w:pPr>
      <w:r w:rsidRPr="002F2940">
        <w:rPr>
          <w:b/>
          <w:bCs/>
          <w:lang w:val="en-GB"/>
        </w:rPr>
        <w:t>Small but powerful</w:t>
      </w:r>
    </w:p>
    <w:p w14:paraId="1EEB12BB" w14:textId="087F5137" w:rsidR="00BF0390" w:rsidRPr="002F2940" w:rsidRDefault="00311409" w:rsidP="00BF0390">
      <w:pPr>
        <w:rPr>
          <w:lang w:val="en-GB"/>
        </w:rPr>
      </w:pPr>
      <w:r w:rsidRPr="002F2940">
        <w:rPr>
          <w:lang w:val="en-GB"/>
        </w:rPr>
        <w:t>New applications can also be achieved with switches that have particularly small dimensions</w:t>
      </w:r>
      <w:r w:rsidR="00BF0390" w:rsidRPr="002F2940">
        <w:rPr>
          <w:lang w:val="en-GB"/>
        </w:rPr>
        <w:t xml:space="preserve">. </w:t>
      </w:r>
      <w:r w:rsidR="00C95055" w:rsidRPr="002F2940">
        <w:rPr>
          <w:lang w:val="en-GB"/>
        </w:rPr>
        <w:t xml:space="preserve">Switches such as these </w:t>
      </w:r>
      <w:r w:rsidR="00D6073C" w:rsidRPr="002F2940">
        <w:rPr>
          <w:lang w:val="en-GB"/>
        </w:rPr>
        <w:t>are ideal for use in self-propelled transport systems (AGV), as the switches can be affixed directly to the wall. They can also be installed in small junction boxes and switch cabinets with a low overall depth</w:t>
      </w:r>
      <w:r w:rsidR="00BF0390" w:rsidRPr="002F2940">
        <w:rPr>
          <w:lang w:val="en-GB"/>
        </w:rPr>
        <w:t xml:space="preserve">. </w:t>
      </w:r>
      <w:r w:rsidR="005D289C" w:rsidRPr="005D289C">
        <w:rPr>
          <w:lang w:val="en-GB"/>
        </w:rPr>
        <w:t xml:space="preserve">At Murrelektronik, the </w:t>
      </w:r>
      <w:proofErr w:type="spellStart"/>
      <w:r w:rsidR="005D289C" w:rsidRPr="005D289C">
        <w:rPr>
          <w:lang w:val="en-GB"/>
        </w:rPr>
        <w:t>Xenterra</w:t>
      </w:r>
      <w:proofErr w:type="spellEnd"/>
      <w:r w:rsidR="005D289C" w:rsidRPr="005D289C">
        <w:rPr>
          <w:lang w:val="en-GB"/>
        </w:rPr>
        <w:t xml:space="preserve"> series of unmanaged switches has been particularly successful.</w:t>
      </w:r>
    </w:p>
    <w:p w14:paraId="7CF3185C" w14:textId="14FA8DC4" w:rsidR="00DD265D" w:rsidRPr="002F2940" w:rsidRDefault="00DD265D">
      <w:pPr>
        <w:rPr>
          <w:lang w:val="en-GB"/>
        </w:rPr>
      </w:pPr>
    </w:p>
    <w:p w14:paraId="6B1D53EB" w14:textId="6ECA99CC" w:rsidR="00DD265D" w:rsidRPr="002F2940" w:rsidRDefault="00D6073C">
      <w:pPr>
        <w:rPr>
          <w:b/>
          <w:bCs/>
          <w:lang w:val="en-GB"/>
        </w:rPr>
      </w:pPr>
      <w:r w:rsidRPr="002F2940">
        <w:rPr>
          <w:b/>
          <w:bCs/>
          <w:lang w:val="en-GB"/>
        </w:rPr>
        <w:t>Greater efficiency</w:t>
      </w:r>
      <w:r w:rsidR="00DD265D" w:rsidRPr="002F2940">
        <w:rPr>
          <w:b/>
          <w:bCs/>
          <w:lang w:val="en-GB"/>
        </w:rPr>
        <w:t xml:space="preserve">, </w:t>
      </w:r>
      <w:r w:rsidRPr="002F2940">
        <w:rPr>
          <w:b/>
          <w:bCs/>
          <w:lang w:val="en-GB"/>
        </w:rPr>
        <w:t>greater productivity</w:t>
      </w:r>
    </w:p>
    <w:p w14:paraId="29CE84DC" w14:textId="7CF4AC3B" w:rsidR="001C6433" w:rsidRPr="00E477D4" w:rsidRDefault="00D6073C">
      <w:pPr>
        <w:rPr>
          <w:vanish/>
          <w:lang w:val="en-GB"/>
        </w:rPr>
      </w:pPr>
      <w:r w:rsidRPr="002F2940">
        <w:rPr>
          <w:lang w:val="en-GB"/>
        </w:rPr>
        <w:t xml:space="preserve">Easy, quick, efficient and with maximum productivity – that’s </w:t>
      </w:r>
      <w:r w:rsidR="00EE6586" w:rsidRPr="002F2940">
        <w:rPr>
          <w:lang w:val="en-GB"/>
        </w:rPr>
        <w:t xml:space="preserve">how companies want to </w:t>
      </w:r>
      <w:r w:rsidR="002F2940" w:rsidRPr="002F2940">
        <w:rPr>
          <w:lang w:val="en-GB"/>
        </w:rPr>
        <w:t>work,</w:t>
      </w:r>
      <w:r w:rsidR="004A17B8" w:rsidRPr="002F2940">
        <w:rPr>
          <w:lang w:val="en-GB"/>
        </w:rPr>
        <w:t xml:space="preserve"> and</w:t>
      </w:r>
      <w:r w:rsidRPr="002F2940">
        <w:rPr>
          <w:lang w:val="en-GB"/>
        </w:rPr>
        <w:t xml:space="preserve"> </w:t>
      </w:r>
      <w:r w:rsidR="004A17B8" w:rsidRPr="002F2940">
        <w:rPr>
          <w:lang w:val="en-GB"/>
        </w:rPr>
        <w:t>i</w:t>
      </w:r>
      <w:r w:rsidRPr="002F2940">
        <w:rPr>
          <w:lang w:val="en-GB"/>
        </w:rPr>
        <w:t xml:space="preserve">t helps if the network structures are as efficient as possible. Industrial networks can be put into operation quickly and with high availability. With the </w:t>
      </w:r>
      <w:proofErr w:type="spellStart"/>
      <w:r w:rsidRPr="002F2940">
        <w:rPr>
          <w:lang w:val="en-GB"/>
        </w:rPr>
        <w:t>Xelity</w:t>
      </w:r>
      <w:proofErr w:type="spellEnd"/>
      <w:r w:rsidRPr="002F2940">
        <w:rPr>
          <w:lang w:val="en-GB"/>
        </w:rPr>
        <w:t xml:space="preserve"> 10 TX </w:t>
      </w:r>
      <w:r w:rsidR="00EE6586" w:rsidRPr="002F2940">
        <w:rPr>
          <w:lang w:val="en-GB"/>
        </w:rPr>
        <w:t>s</w:t>
      </w:r>
      <w:r w:rsidRPr="002F2940">
        <w:rPr>
          <w:lang w:val="en-GB"/>
        </w:rPr>
        <w:t>witch, you get a reliable data communication that is decentrali</w:t>
      </w:r>
      <w:r w:rsidR="00E477D4">
        <w:rPr>
          <w:lang w:val="en-GB"/>
        </w:rPr>
        <w:t>z</w:t>
      </w:r>
      <w:r w:rsidRPr="002F2940">
        <w:rPr>
          <w:lang w:val="en-GB"/>
        </w:rPr>
        <w:t>ed and</w:t>
      </w:r>
      <w:r w:rsidR="00EE6586" w:rsidRPr="002F2940">
        <w:rPr>
          <w:lang w:val="en-GB"/>
        </w:rPr>
        <w:t xml:space="preserve"> switch</w:t>
      </w:r>
      <w:r w:rsidRPr="002F2940">
        <w:rPr>
          <w:lang w:val="en-GB"/>
        </w:rPr>
        <w:t xml:space="preserve"> cabinet-free.</w:t>
      </w:r>
      <w:r w:rsidR="00DE54C0" w:rsidRPr="002F2940">
        <w:rPr>
          <w:lang w:val="en-GB"/>
        </w:rPr>
        <w:t xml:space="preserve"> You can achieve a decentrali</w:t>
      </w:r>
      <w:r w:rsidR="00E477D4">
        <w:rPr>
          <w:lang w:val="en-GB"/>
        </w:rPr>
        <w:t>z</w:t>
      </w:r>
      <w:r w:rsidR="00DE54C0" w:rsidRPr="002F2940">
        <w:rPr>
          <w:lang w:val="en-GB"/>
        </w:rPr>
        <w:t xml:space="preserve">ed data management for the </w:t>
      </w:r>
      <w:r w:rsidR="00EE6586" w:rsidRPr="002F2940">
        <w:rPr>
          <w:lang w:val="en-GB"/>
        </w:rPr>
        <w:t>Internet of Things (</w:t>
      </w:r>
      <w:r w:rsidR="00DE54C0" w:rsidRPr="002F2940">
        <w:rPr>
          <w:lang w:val="en-GB"/>
        </w:rPr>
        <w:t>IoT</w:t>
      </w:r>
      <w:r w:rsidR="00EE6586" w:rsidRPr="002F2940">
        <w:rPr>
          <w:lang w:val="en-GB"/>
        </w:rPr>
        <w:t>)</w:t>
      </w:r>
      <w:r w:rsidR="00DE54C0" w:rsidRPr="002F2940">
        <w:rPr>
          <w:lang w:val="en-GB"/>
        </w:rPr>
        <w:t xml:space="preserve">, for example, with the 10 TX IP 67 </w:t>
      </w:r>
      <w:r w:rsidR="00EE6586" w:rsidRPr="002F2940">
        <w:rPr>
          <w:lang w:val="en-GB"/>
        </w:rPr>
        <w:t>s</w:t>
      </w:r>
      <w:r w:rsidR="00DE54C0" w:rsidRPr="002F2940">
        <w:rPr>
          <w:lang w:val="en-GB"/>
        </w:rPr>
        <w:t xml:space="preserve">witch from the </w:t>
      </w:r>
      <w:proofErr w:type="spellStart"/>
      <w:r w:rsidR="00DE54C0" w:rsidRPr="002F2940">
        <w:rPr>
          <w:lang w:val="en-GB"/>
        </w:rPr>
        <w:t>Xelity</w:t>
      </w:r>
      <w:proofErr w:type="spellEnd"/>
      <w:r w:rsidR="00DE54C0" w:rsidRPr="002F2940">
        <w:rPr>
          <w:lang w:val="en-GB"/>
        </w:rPr>
        <w:t xml:space="preserve"> series. This manageable switch makes networks </w:t>
      </w:r>
      <w:r w:rsidR="002F2940" w:rsidRPr="002F2940">
        <w:rPr>
          <w:lang w:val="en-GB"/>
        </w:rPr>
        <w:t>fail-safe,</w:t>
      </w:r>
      <w:r w:rsidR="00DE54C0" w:rsidRPr="002F2940">
        <w:rPr>
          <w:lang w:val="en-GB"/>
        </w:rPr>
        <w:t xml:space="preserve"> and </w:t>
      </w:r>
      <w:r w:rsidR="00EE6586" w:rsidRPr="002F2940">
        <w:rPr>
          <w:lang w:val="en-GB"/>
        </w:rPr>
        <w:t xml:space="preserve">it provides ten ports </w:t>
      </w:r>
      <w:r w:rsidR="00DE54C0" w:rsidRPr="002F2940">
        <w:rPr>
          <w:lang w:val="en-GB"/>
        </w:rPr>
        <w:t>in a very small but robust IP67 metal housing.</w:t>
      </w:r>
    </w:p>
    <w:p w14:paraId="4FF3FA8A" w14:textId="77777777" w:rsidR="00EE6586" w:rsidRPr="002F2940" w:rsidRDefault="00EE6586">
      <w:pPr>
        <w:rPr>
          <w:lang w:val="en-GB"/>
        </w:rPr>
      </w:pPr>
    </w:p>
    <w:p w14:paraId="2D1F99C5" w14:textId="6E70B213" w:rsidR="00AC2AD9" w:rsidRPr="002F2940" w:rsidRDefault="00EE6586">
      <w:pPr>
        <w:rPr>
          <w:lang w:val="en-GB"/>
        </w:rPr>
      </w:pPr>
      <w:r w:rsidRPr="002F2940">
        <w:rPr>
          <w:lang w:val="en-GB"/>
        </w:rPr>
        <w:t>Using switches in the right way</w:t>
      </w:r>
      <w:r w:rsidR="00DE54C0" w:rsidRPr="002F2940">
        <w:rPr>
          <w:lang w:val="en-GB"/>
        </w:rPr>
        <w:t xml:space="preserve"> can also perfect the industrial network. Like with interpersonal communication, it</w:t>
      </w:r>
      <w:r w:rsidRPr="002F2940">
        <w:rPr>
          <w:lang w:val="en-GB"/>
        </w:rPr>
        <w:t>’</w:t>
      </w:r>
      <w:r w:rsidR="00DE54C0" w:rsidRPr="002F2940">
        <w:rPr>
          <w:lang w:val="en-GB"/>
        </w:rPr>
        <w:t xml:space="preserve">s simply a matter of paying attention to individual characteristics, determining what the </w:t>
      </w:r>
      <w:r w:rsidR="004A17B8" w:rsidRPr="002F2940">
        <w:rPr>
          <w:lang w:val="en-GB"/>
        </w:rPr>
        <w:t xml:space="preserve">person you’re communicating with needs </w:t>
      </w:r>
      <w:r w:rsidR="00DE54C0" w:rsidRPr="002F2940">
        <w:rPr>
          <w:lang w:val="en-GB"/>
        </w:rPr>
        <w:t>and networking with a system – without postcard</w:t>
      </w:r>
      <w:r w:rsidRPr="002F2940">
        <w:rPr>
          <w:lang w:val="en-GB"/>
        </w:rPr>
        <w:t>s</w:t>
      </w:r>
      <w:r w:rsidR="00DE54C0" w:rsidRPr="002F2940">
        <w:rPr>
          <w:lang w:val="en-GB"/>
        </w:rPr>
        <w:t>.</w:t>
      </w:r>
    </w:p>
    <w:p w14:paraId="20177276" w14:textId="77777777" w:rsidR="009155DC" w:rsidRPr="002F2940" w:rsidRDefault="009155DC">
      <w:pPr>
        <w:rPr>
          <w:lang w:val="en-GB"/>
        </w:rPr>
      </w:pPr>
    </w:p>
    <w:sectPr w:rsidR="009155DC" w:rsidRPr="002F294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7B0C9" w14:textId="77777777" w:rsidR="009839B3" w:rsidRDefault="009839B3" w:rsidP="009839B3">
      <w:r>
        <w:separator/>
      </w:r>
    </w:p>
  </w:endnote>
  <w:endnote w:type="continuationSeparator" w:id="0">
    <w:p w14:paraId="124B8F88" w14:textId="77777777" w:rsidR="009839B3" w:rsidRDefault="009839B3" w:rsidP="00983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rrelektronik Thesis">
    <w:panose1 w:val="020B0503040302060204"/>
    <w:charset w:val="00"/>
    <w:family w:val="swiss"/>
    <w:pitch w:val="variable"/>
    <w:sig w:usb0="8000002F" w:usb1="5000200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D01E0E" w14:textId="77777777" w:rsidR="009839B3" w:rsidRDefault="009839B3" w:rsidP="009839B3">
      <w:r>
        <w:separator/>
      </w:r>
    </w:p>
  </w:footnote>
  <w:footnote w:type="continuationSeparator" w:id="0">
    <w:p w14:paraId="3E41A1F6" w14:textId="77777777" w:rsidR="009839B3" w:rsidRDefault="009839B3" w:rsidP="009839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9D5A3B"/>
    <w:multiLevelType w:val="hybridMultilevel"/>
    <w:tmpl w:val="0DA6E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502"/>
    <w:rsid w:val="00000E6B"/>
    <w:rsid w:val="000E78DA"/>
    <w:rsid w:val="00106502"/>
    <w:rsid w:val="00130348"/>
    <w:rsid w:val="001415F1"/>
    <w:rsid w:val="00150E14"/>
    <w:rsid w:val="00172D67"/>
    <w:rsid w:val="001A0D30"/>
    <w:rsid w:val="001C0607"/>
    <w:rsid w:val="001C6433"/>
    <w:rsid w:val="001D792B"/>
    <w:rsid w:val="00242242"/>
    <w:rsid w:val="00271017"/>
    <w:rsid w:val="002A24A9"/>
    <w:rsid w:val="002B77B7"/>
    <w:rsid w:val="002F2940"/>
    <w:rsid w:val="00311409"/>
    <w:rsid w:val="0032354B"/>
    <w:rsid w:val="00424830"/>
    <w:rsid w:val="004A17B8"/>
    <w:rsid w:val="004C620A"/>
    <w:rsid w:val="00543D8D"/>
    <w:rsid w:val="00543F30"/>
    <w:rsid w:val="005D289C"/>
    <w:rsid w:val="005E0FB1"/>
    <w:rsid w:val="005F1624"/>
    <w:rsid w:val="00601742"/>
    <w:rsid w:val="00682D6B"/>
    <w:rsid w:val="007903BE"/>
    <w:rsid w:val="00805E65"/>
    <w:rsid w:val="008C0FB4"/>
    <w:rsid w:val="008C4E95"/>
    <w:rsid w:val="009155DC"/>
    <w:rsid w:val="009839B3"/>
    <w:rsid w:val="009A4CAD"/>
    <w:rsid w:val="00AC2AD9"/>
    <w:rsid w:val="00B86120"/>
    <w:rsid w:val="00BF0390"/>
    <w:rsid w:val="00C95055"/>
    <w:rsid w:val="00D35188"/>
    <w:rsid w:val="00D6073C"/>
    <w:rsid w:val="00DD265D"/>
    <w:rsid w:val="00DE54C0"/>
    <w:rsid w:val="00DE5EDA"/>
    <w:rsid w:val="00E43C2B"/>
    <w:rsid w:val="00E477D4"/>
    <w:rsid w:val="00E60616"/>
    <w:rsid w:val="00EE6586"/>
    <w:rsid w:val="00F00AD9"/>
    <w:rsid w:val="00F0235C"/>
    <w:rsid w:val="00F25015"/>
    <w:rsid w:val="00F634F0"/>
    <w:rsid w:val="00F86B58"/>
    <w:rsid w:val="00FE48FB"/>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BCCB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9155DC"/>
    <w:pPr>
      <w:spacing w:before="100" w:beforeAutospacing="1" w:after="100" w:afterAutospacing="1"/>
      <w:outlineLvl w:val="0"/>
    </w:pPr>
    <w:rPr>
      <w:sz w:val="32"/>
      <w:szCs w:val="32"/>
      <w:lang w:val="de-DE"/>
    </w:rPr>
  </w:style>
  <w:style w:type="paragraph" w:styleId="berschrift2">
    <w:name w:val="heading 2"/>
    <w:basedOn w:val="Standard"/>
    <w:next w:val="Standard"/>
    <w:link w:val="berschrift2Zchn"/>
    <w:uiPriority w:val="9"/>
    <w:semiHidden/>
    <w:unhideWhenUsed/>
    <w:qFormat/>
    <w:rsid w:val="00150E1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6502"/>
    <w:pPr>
      <w:ind w:left="720"/>
      <w:contextualSpacing/>
    </w:pPr>
  </w:style>
  <w:style w:type="character" w:customStyle="1" w:styleId="berschrift1Zchn">
    <w:name w:val="Überschrift 1 Zchn"/>
    <w:basedOn w:val="Absatz-Standardschriftart"/>
    <w:link w:val="berschrift1"/>
    <w:uiPriority w:val="9"/>
    <w:rsid w:val="009155DC"/>
    <w:rPr>
      <w:sz w:val="32"/>
      <w:szCs w:val="32"/>
      <w:lang w:val="de-DE"/>
    </w:rPr>
  </w:style>
  <w:style w:type="paragraph" w:customStyle="1" w:styleId="absatz">
    <w:name w:val="absatz"/>
    <w:basedOn w:val="Standard"/>
    <w:rsid w:val="00AC2AD9"/>
    <w:pPr>
      <w:spacing w:before="100" w:beforeAutospacing="1" w:after="100" w:afterAutospacing="1"/>
    </w:pPr>
    <w:rPr>
      <w:rFonts w:ascii="Times New Roman" w:eastAsia="Times New Roman" w:hAnsi="Times New Roman" w:cs="Times New Roman"/>
      <w:lang w:eastAsia="de-DE"/>
    </w:rPr>
  </w:style>
  <w:style w:type="character" w:customStyle="1" w:styleId="berschrift2Zchn">
    <w:name w:val="Überschrift 2 Zchn"/>
    <w:basedOn w:val="Absatz-Standardschriftart"/>
    <w:link w:val="berschrift2"/>
    <w:uiPriority w:val="9"/>
    <w:semiHidden/>
    <w:rsid w:val="00150E14"/>
    <w:rPr>
      <w:rFonts w:asciiTheme="majorHAnsi" w:eastAsiaTheme="majorEastAsia" w:hAnsiTheme="majorHAnsi" w:cstheme="majorBidi"/>
      <w:color w:val="2F5496" w:themeColor="accent1" w:themeShade="BF"/>
      <w:sz w:val="26"/>
      <w:szCs w:val="26"/>
    </w:rPr>
  </w:style>
  <w:style w:type="paragraph" w:customStyle="1" w:styleId="bodytext">
    <w:name w:val="bodytext"/>
    <w:basedOn w:val="Standard"/>
    <w:rsid w:val="00150E14"/>
    <w:pPr>
      <w:spacing w:before="100" w:beforeAutospacing="1" w:after="100" w:afterAutospacing="1"/>
    </w:pPr>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543D8D"/>
    <w:rPr>
      <w:sz w:val="16"/>
      <w:szCs w:val="16"/>
    </w:rPr>
  </w:style>
  <w:style w:type="paragraph" w:styleId="Kommentartext">
    <w:name w:val="annotation text"/>
    <w:basedOn w:val="Standard"/>
    <w:link w:val="KommentartextZchn"/>
    <w:uiPriority w:val="99"/>
    <w:semiHidden/>
    <w:unhideWhenUsed/>
    <w:rsid w:val="00543D8D"/>
    <w:rPr>
      <w:sz w:val="20"/>
      <w:szCs w:val="20"/>
    </w:rPr>
  </w:style>
  <w:style w:type="character" w:customStyle="1" w:styleId="KommentartextZchn">
    <w:name w:val="Kommentartext Zchn"/>
    <w:basedOn w:val="Absatz-Standardschriftart"/>
    <w:link w:val="Kommentartext"/>
    <w:uiPriority w:val="99"/>
    <w:semiHidden/>
    <w:rsid w:val="00543D8D"/>
    <w:rPr>
      <w:sz w:val="20"/>
      <w:szCs w:val="20"/>
    </w:rPr>
  </w:style>
  <w:style w:type="paragraph" w:styleId="Kommentarthema">
    <w:name w:val="annotation subject"/>
    <w:basedOn w:val="Kommentartext"/>
    <w:next w:val="Kommentartext"/>
    <w:link w:val="KommentarthemaZchn"/>
    <w:uiPriority w:val="99"/>
    <w:semiHidden/>
    <w:unhideWhenUsed/>
    <w:rsid w:val="00543D8D"/>
    <w:rPr>
      <w:b/>
      <w:bCs/>
    </w:rPr>
  </w:style>
  <w:style w:type="character" w:customStyle="1" w:styleId="KommentarthemaZchn">
    <w:name w:val="Kommentarthema Zchn"/>
    <w:basedOn w:val="KommentartextZchn"/>
    <w:link w:val="Kommentarthema"/>
    <w:uiPriority w:val="99"/>
    <w:semiHidden/>
    <w:rsid w:val="00543D8D"/>
    <w:rPr>
      <w:b/>
      <w:bCs/>
      <w:sz w:val="20"/>
      <w:szCs w:val="20"/>
    </w:rPr>
  </w:style>
  <w:style w:type="paragraph" w:styleId="Sprechblasentext">
    <w:name w:val="Balloon Text"/>
    <w:basedOn w:val="Standard"/>
    <w:link w:val="SprechblasentextZchn"/>
    <w:uiPriority w:val="99"/>
    <w:semiHidden/>
    <w:unhideWhenUsed/>
    <w:rsid w:val="005E0FB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E0FB1"/>
    <w:rPr>
      <w:rFonts w:ascii="Segoe UI" w:hAnsi="Segoe UI" w:cs="Segoe UI"/>
      <w:sz w:val="18"/>
      <w:szCs w:val="18"/>
    </w:rPr>
  </w:style>
  <w:style w:type="paragraph" w:styleId="Kopfzeile">
    <w:name w:val="header"/>
    <w:basedOn w:val="Standard"/>
    <w:link w:val="KopfzeileZchn"/>
    <w:uiPriority w:val="99"/>
    <w:unhideWhenUsed/>
    <w:rsid w:val="00E477D4"/>
    <w:pPr>
      <w:tabs>
        <w:tab w:val="center" w:pos="4536"/>
        <w:tab w:val="right" w:pos="9072"/>
      </w:tabs>
    </w:pPr>
    <w:rPr>
      <w:sz w:val="22"/>
      <w:szCs w:val="22"/>
      <w:lang w:val="de-DE"/>
    </w:rPr>
  </w:style>
  <w:style w:type="character" w:customStyle="1" w:styleId="KopfzeileZchn">
    <w:name w:val="Kopfzeile Zchn"/>
    <w:basedOn w:val="Absatz-Standardschriftart"/>
    <w:link w:val="Kopfzeile"/>
    <w:uiPriority w:val="99"/>
    <w:rsid w:val="00E477D4"/>
    <w:rPr>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421313">
      <w:bodyDiv w:val="1"/>
      <w:marLeft w:val="0"/>
      <w:marRight w:val="0"/>
      <w:marTop w:val="0"/>
      <w:marBottom w:val="0"/>
      <w:divBdr>
        <w:top w:val="none" w:sz="0" w:space="0" w:color="auto"/>
        <w:left w:val="none" w:sz="0" w:space="0" w:color="auto"/>
        <w:bottom w:val="none" w:sz="0" w:space="0" w:color="auto"/>
        <w:right w:val="none" w:sz="0" w:space="0" w:color="auto"/>
      </w:divBdr>
    </w:div>
    <w:div w:id="1273899445">
      <w:bodyDiv w:val="1"/>
      <w:marLeft w:val="0"/>
      <w:marRight w:val="0"/>
      <w:marTop w:val="0"/>
      <w:marBottom w:val="0"/>
      <w:divBdr>
        <w:top w:val="none" w:sz="0" w:space="0" w:color="auto"/>
        <w:left w:val="none" w:sz="0" w:space="0" w:color="auto"/>
        <w:bottom w:val="none" w:sz="0" w:space="0" w:color="auto"/>
        <w:right w:val="none" w:sz="0" w:space="0" w:color="auto"/>
      </w:divBdr>
    </w:div>
    <w:div w:id="202744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urrelektronik.a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776</Words>
  <Characters>4889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2021-02-08T09:54:00Z</dcterms:created>
  <dcterms:modified xsi:type="dcterms:W3CDTF">2021-02-08T10:03:00Z</dcterms:modified>
</cp:coreProperties>
</file>